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24" w:rsidRPr="009B234F" w:rsidRDefault="00500824" w:rsidP="00761446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  <w:proofErr w:type="spellStart"/>
      <w:r w:rsidRPr="009B234F">
        <w:rPr>
          <w:rFonts w:ascii="Times New Roman" w:eastAsia="宋体" w:hAnsi="Times New Roman" w:cs="Times New Roman"/>
          <w:kern w:val="0"/>
          <w:sz w:val="36"/>
          <w:szCs w:val="36"/>
        </w:rPr>
        <w:t>ViVi_NMT</w:t>
      </w:r>
      <w:proofErr w:type="spellEnd"/>
      <w:r w:rsidRPr="009B234F">
        <w:rPr>
          <w:rFonts w:ascii="Times New Roman" w:eastAsia="宋体" w:hAnsi="Times New Roman" w:cs="Times New Roman"/>
          <w:kern w:val="0"/>
          <w:sz w:val="36"/>
          <w:szCs w:val="36"/>
        </w:rPr>
        <w:t>: An Open Source Toolkit for</w:t>
      </w:r>
    </w:p>
    <w:p w:rsidR="00500824" w:rsidRPr="009B234F" w:rsidRDefault="00500824" w:rsidP="00761446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9B234F">
        <w:rPr>
          <w:rFonts w:ascii="Times New Roman" w:eastAsia="宋体" w:hAnsi="Times New Roman" w:cs="Times New Roman"/>
          <w:kern w:val="0"/>
          <w:sz w:val="36"/>
          <w:szCs w:val="36"/>
        </w:rPr>
        <w:t>Neural Machine Translation</w:t>
      </w:r>
    </w:p>
    <w:p w:rsidR="003546C3" w:rsidRPr="009B234F" w:rsidRDefault="003546C3" w:rsidP="00761446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</w:p>
    <w:p w:rsidR="003546C3" w:rsidRPr="00402502" w:rsidRDefault="003546C3" w:rsidP="00402502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  <w:sz w:val="32"/>
          <w:szCs w:val="32"/>
        </w:rPr>
      </w:pPr>
      <w:r w:rsidRPr="00402502">
        <w:rPr>
          <w:rFonts w:ascii="Times New Roman" w:hAnsi="Times New Roman" w:cs="Times New Roman"/>
          <w:sz w:val="32"/>
          <w:szCs w:val="32"/>
        </w:rPr>
        <w:t>Abstract</w:t>
      </w:r>
    </w:p>
    <w:p w:rsidR="006C50DB" w:rsidRPr="00D02E75" w:rsidRDefault="00176EE6" w:rsidP="00D02E75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This paper introduces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in detail,</w:t>
      </w:r>
      <w:r w:rsidRPr="009B234F">
        <w:rPr>
          <w:rFonts w:ascii="Times New Roman" w:hAnsi="Times New Roman" w:cs="Times New Roman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a neural machine translation toolkit developed by Center for S</w:t>
      </w:r>
      <w:r w:rsidR="00C3084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peech and Language Technologies,</w:t>
      </w:r>
      <w:r w:rsidR="00C3084E" w:rsidRPr="009B234F">
        <w:rPr>
          <w:rFonts w:ascii="Times New Roman" w:hAnsi="Times New Roman" w:cs="Times New Roman"/>
          <w:sz w:val="24"/>
          <w:szCs w:val="24"/>
        </w:rPr>
        <w:t xml:space="preserve"> </w:t>
      </w:r>
      <w:r w:rsidR="00C3084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Tsinghua </w:t>
      </w:r>
      <w:proofErr w:type="spellStart"/>
      <w:r w:rsidR="00C3084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University.</w:t>
      </w:r>
      <w:r w:rsidR="008509B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On</w:t>
      </w:r>
      <w:proofErr w:type="spellEnd"/>
      <w:r w:rsidR="008509B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top of </w:t>
      </w:r>
      <w:proofErr w:type="spellStart"/>
      <w:proofErr w:type="gramStart"/>
      <w:r w:rsidR="008509B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Tensorflow</w:t>
      </w:r>
      <w:proofErr w:type="spellEnd"/>
      <w:r w:rsidR="008509B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</w:t>
      </w:r>
      <w:proofErr w:type="gramEnd"/>
      <w:r w:rsidR="00683699" w:rsidRPr="009B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69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="0068369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implements the attention-based encoder-decoder framework.</w:t>
      </w:r>
      <w:r w:rsidR="006C50D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Experiments on Chinese-English datasets</w:t>
      </w:r>
      <w:r w:rsidR="00C0651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and English-German dataset</w:t>
      </w:r>
      <w:r w:rsidR="006C50D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show that </w:t>
      </w:r>
      <w:proofErr w:type="spellStart"/>
      <w:r w:rsidR="006C50D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="006C50D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has</w:t>
      </w:r>
      <w:r w:rsidR="00E2575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</w:t>
      </w:r>
      <w:r w:rsidR="006C50D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good performance and achieves the exceptive goal.</w:t>
      </w:r>
    </w:p>
    <w:p w:rsidR="0016365C" w:rsidRPr="00402502" w:rsidRDefault="00785191" w:rsidP="007720D7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16365C" w:rsidRPr="00402502">
        <w:rPr>
          <w:rFonts w:ascii="Times New Roman" w:hAnsi="Times New Roman" w:cs="Times New Roman"/>
          <w:sz w:val="32"/>
          <w:szCs w:val="32"/>
        </w:rPr>
        <w:t>Introduction</w:t>
      </w:r>
    </w:p>
    <w:p w:rsidR="0016365C" w:rsidRPr="009B234F" w:rsidRDefault="009A3276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Neural Machine Translation (NMT) has been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shown to have highly promising performance, particularly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when a large amount of training data is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available </w:t>
      </w:r>
      <w:r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(Wu et al., 2016; Johnson et al., 2016;</w:t>
      </w:r>
      <w:r w:rsidR="00F71D8A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Shi et al., 2016; </w:t>
      </w:r>
      <w:proofErr w:type="spellStart"/>
      <w:r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Mi</w:t>
      </w:r>
      <w:proofErr w:type="spellEnd"/>
      <w:r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et al., 2016)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 Although there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are different model a</w:t>
      </w:r>
      <w:r w:rsidR="007746B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rchitectures </w:t>
      </w:r>
      <w:r w:rsidR="007746B7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(</w:t>
      </w:r>
      <w:proofErr w:type="spellStart"/>
      <w:r w:rsidR="007746B7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Sutskever</w:t>
      </w:r>
      <w:proofErr w:type="spellEnd"/>
      <w:r w:rsidR="007746B7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et al.</w:t>
      </w:r>
      <w:proofErr w:type="gramStart"/>
      <w:r w:rsidR="007746B7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,</w:t>
      </w:r>
      <w:r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2014</w:t>
      </w:r>
      <w:proofErr w:type="gramEnd"/>
      <w:r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; </w:t>
      </w:r>
      <w:proofErr w:type="spellStart"/>
      <w:r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Bahdanau</w:t>
      </w:r>
      <w:proofErr w:type="spellEnd"/>
      <w:r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et al., 2015)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 the common principle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behind the NMT approach is the same: encoding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the meaning of the input into a concept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space and performing translation based on this encoding.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This ‘meaning encoding’ principle leads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to a deeper understanding and learning of the translation rules, hence a better translation than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conventional statistic machine translation (SMT)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that considers onl</w:t>
      </w:r>
      <w:r w:rsidR="00F71D8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y surface forms, i.e., words and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phrases </w:t>
      </w:r>
      <w:r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(Koehn et al., 2003)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</w:p>
    <w:p w:rsidR="00B6581F" w:rsidRPr="00D02E75" w:rsidRDefault="00513B60" w:rsidP="00D02E75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This paper detailed introduces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="003C5A42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 an open source toolkit</w:t>
      </w:r>
      <w:r w:rsidR="00B533C5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for neural machine translation developed by Center for Speech and Language Technologies, Tsinghua University.</w:t>
      </w:r>
      <w:r w:rsidR="004C274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On top of </w:t>
      </w:r>
      <w:proofErr w:type="spellStart"/>
      <w:r w:rsidR="004C274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Tensorflow</w:t>
      </w:r>
      <w:proofErr w:type="spellEnd"/>
      <w:r w:rsidR="004C274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</w:t>
      </w:r>
      <w:r w:rsidR="0036478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this toolkit mainly reproduced the </w:t>
      </w:r>
      <w:proofErr w:type="spellStart"/>
      <w:r w:rsidR="0036478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RNNsearch</w:t>
      </w:r>
      <w:proofErr w:type="spellEnd"/>
      <w:r w:rsidR="0036478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model </w:t>
      </w:r>
      <w:r w:rsidR="0036478C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(</w:t>
      </w:r>
      <w:proofErr w:type="spellStart"/>
      <w:r w:rsidR="0036478C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Bahdanau</w:t>
      </w:r>
      <w:proofErr w:type="spellEnd"/>
      <w:r w:rsidR="0036478C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et al., 2015)</w:t>
      </w:r>
      <w:r w:rsidR="008613B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.We compare </w:t>
      </w:r>
      <w:proofErr w:type="spellStart"/>
      <w:r w:rsidR="008613B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="008613B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with the statistical machine translation system</w:t>
      </w:r>
      <w:r w:rsidR="0052494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Moses and </w:t>
      </w:r>
      <w:proofErr w:type="gramStart"/>
      <w:r w:rsidR="0052494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THUMT</w:t>
      </w:r>
      <w:r w:rsidR="00E31029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(</w:t>
      </w:r>
      <w:proofErr w:type="gramEnd"/>
      <w:r w:rsidR="00E31029" w:rsidRPr="00E31029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Zhang</w:t>
      </w:r>
      <w:r w:rsidR="00E31029">
        <w:rPr>
          <w:rFonts w:ascii="Times New Roman" w:eastAsia="微软雅黑" w:hAnsi="Times New Roman" w:cs="Times New Roman" w:hint="eastAsia"/>
          <w:color w:val="FF0000"/>
          <w:kern w:val="0"/>
          <w:sz w:val="24"/>
          <w:szCs w:val="24"/>
        </w:rPr>
        <w:t xml:space="preserve"> </w:t>
      </w:r>
      <w:r w:rsidR="00E31029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et al., 2002)</w:t>
      </w:r>
      <w:r w:rsidR="00760032" w:rsidRPr="00760032">
        <w:rPr>
          <w:rFonts w:ascii="Times New Roman" w:eastAsia="微软雅黑" w:hAnsi="Times New Roman" w:cs="Times New Roman" w:hint="eastAsia"/>
          <w:kern w:val="0"/>
          <w:sz w:val="24"/>
          <w:szCs w:val="24"/>
        </w:rPr>
        <w:t>，</w:t>
      </w:r>
      <w:r w:rsidR="008613B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the experiments on Chinese-English datasets </w:t>
      </w:r>
      <w:r w:rsidR="004E73F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and English-German dataset </w:t>
      </w:r>
      <w:r w:rsidR="008613B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show</w:t>
      </w:r>
      <w:bookmarkStart w:id="0" w:name="_GoBack"/>
      <w:bookmarkEnd w:id="0"/>
      <w:r w:rsidR="008613B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that </w:t>
      </w:r>
      <w:proofErr w:type="spellStart"/>
      <w:r w:rsidR="008613B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lastRenderedPageBreak/>
        <w:t>ViVi_NMT</w:t>
      </w:r>
      <w:proofErr w:type="spellEnd"/>
      <w:r w:rsidR="008613B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194623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has </w:t>
      </w:r>
      <w:r w:rsidR="007E354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a </w:t>
      </w:r>
      <w:r w:rsidR="00194623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good performance.</w:t>
      </w:r>
    </w:p>
    <w:p w:rsidR="003C5A42" w:rsidRPr="00402502" w:rsidRDefault="0048666F" w:rsidP="007720D7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 w:rsidR="00DC2CCB" w:rsidRPr="00402502">
        <w:rPr>
          <w:rFonts w:ascii="Times New Roman" w:hAnsi="Times New Roman" w:cs="Times New Roman"/>
          <w:sz w:val="32"/>
          <w:szCs w:val="32"/>
        </w:rPr>
        <w:t>ViVi_NMT</w:t>
      </w:r>
      <w:proofErr w:type="spellEnd"/>
    </w:p>
    <w:p w:rsidR="00544CFB" w:rsidRPr="009B234F" w:rsidRDefault="00B87B60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On top of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Tensorflow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</w:t>
      </w:r>
      <w:r w:rsidRPr="009B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implements the attention-based </w:t>
      </w:r>
      <w:r w:rsidR="00FB15D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neural </w:t>
      </w:r>
      <w:r w:rsidR="009D3D4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machine translation </w:t>
      </w:r>
      <w:proofErr w:type="gramStart"/>
      <w:r w:rsidR="009D3D4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model</w:t>
      </w:r>
      <w:r w:rsidR="009D3D40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(</w:t>
      </w:r>
      <w:proofErr w:type="gramEnd"/>
      <w:r w:rsidR="009D3D40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</w:t>
      </w:r>
      <w:proofErr w:type="spellStart"/>
      <w:r w:rsidR="00895A3C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Bahdanau</w:t>
      </w:r>
      <w:proofErr w:type="spellEnd"/>
      <w:r w:rsidR="00895A3C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 et  al.,  2015</w:t>
      </w:r>
      <w:r w:rsidR="009D3D40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）</w:t>
      </w:r>
      <w:r w:rsidR="009D3D4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  <w:r w:rsidR="00AA2CD6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Model details are clearly described in the </w:t>
      </w:r>
      <w:proofErr w:type="gramStart"/>
      <w:r w:rsidR="00AA2CD6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paper</w:t>
      </w:r>
      <w:r w:rsidR="00AA2CD6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(</w:t>
      </w:r>
      <w:proofErr w:type="gramEnd"/>
      <w:r w:rsidR="00AA2CD6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</w:t>
      </w:r>
      <w:proofErr w:type="spellStart"/>
      <w:r w:rsidR="00AA2CD6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Bahdanau</w:t>
      </w:r>
      <w:proofErr w:type="spellEnd"/>
      <w:r w:rsidR="00AA2CD6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 et  al.,  2015</w:t>
      </w:r>
      <w:r w:rsidR="00AA2CD6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）</w:t>
      </w:r>
      <w:r w:rsidR="00AA2CD6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406095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,please refer to it.</w:t>
      </w:r>
    </w:p>
    <w:p w:rsidR="00406095" w:rsidRPr="00523F7E" w:rsidRDefault="00523F7E" w:rsidP="00523F7E">
      <w:pPr>
        <w:pStyle w:val="2"/>
        <w:spacing w:beforeLines="50" w:before="156" w:afterLines="50" w:after="156" w:line="360" w:lineRule="auto"/>
        <w:rPr>
          <w:rFonts w:ascii="Times New Roman" w:hAnsi="Times New Roman" w:cs="Times New Roman"/>
          <w:sz w:val="30"/>
          <w:szCs w:val="30"/>
        </w:rPr>
      </w:pPr>
      <w:r w:rsidRPr="00523F7E">
        <w:rPr>
          <w:rFonts w:ascii="Times New Roman" w:hAnsi="Times New Roman" w:cs="Times New Roman"/>
          <w:sz w:val="30"/>
          <w:szCs w:val="30"/>
        </w:rPr>
        <w:t>2.1</w:t>
      </w:r>
      <w:r w:rsidR="0048666F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="00274898" w:rsidRPr="00523F7E">
        <w:rPr>
          <w:rFonts w:ascii="Times New Roman" w:hAnsi="Times New Roman" w:cs="Times New Roman"/>
          <w:sz w:val="30"/>
          <w:szCs w:val="30"/>
        </w:rPr>
        <w:t>T</w:t>
      </w:r>
      <w:r w:rsidR="000E3924" w:rsidRPr="00523F7E">
        <w:rPr>
          <w:rFonts w:ascii="Times New Roman" w:hAnsi="Times New Roman" w:cs="Times New Roman"/>
          <w:sz w:val="30"/>
          <w:szCs w:val="30"/>
        </w:rPr>
        <w:t>raining Criteria</w:t>
      </w:r>
    </w:p>
    <w:p w:rsidR="00261C82" w:rsidRPr="009B234F" w:rsidRDefault="00E124BD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To save model training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time</w:t>
      </w:r>
      <w:proofErr w:type="gramStart"/>
      <w:r w:rsidR="00252A3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,ViVi</w:t>
      </w:r>
      <w:proofErr w:type="gramEnd"/>
      <w:r w:rsidR="00252A3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_NMT</w:t>
      </w:r>
      <w:proofErr w:type="spellEnd"/>
      <w:r w:rsidR="00252A3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only uses maximum likelihood estimation as training criterion</w:t>
      </w:r>
      <w:r w:rsidR="00420B1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</w:t>
      </w:r>
      <w:r w:rsidR="00420B1E" w:rsidRPr="009B234F">
        <w:rPr>
          <w:rFonts w:ascii="Times New Roman" w:hAnsi="Times New Roman" w:cs="Times New Roman"/>
        </w:rPr>
        <w:t xml:space="preserve"> w</w:t>
      </w:r>
      <w:r w:rsidR="00420B1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hich aims to find a set of model parameters that maximizes the likelihood of training data.</w:t>
      </w:r>
    </w:p>
    <w:p w:rsidR="0063631C" w:rsidRPr="00523F7E" w:rsidRDefault="0063631C" w:rsidP="00523F7E">
      <w:pPr>
        <w:pStyle w:val="2"/>
        <w:spacing w:beforeLines="50" w:before="156" w:afterLines="50" w:after="156" w:line="360" w:lineRule="auto"/>
        <w:rPr>
          <w:rFonts w:ascii="Times New Roman" w:hAnsi="Times New Roman" w:cs="Times New Roman"/>
          <w:sz w:val="30"/>
          <w:szCs w:val="30"/>
        </w:rPr>
      </w:pPr>
      <w:r w:rsidRPr="00523F7E">
        <w:rPr>
          <w:rFonts w:ascii="Times New Roman" w:hAnsi="Times New Roman" w:cs="Times New Roman"/>
          <w:sz w:val="30"/>
          <w:szCs w:val="30"/>
        </w:rPr>
        <w:t>2.2</w:t>
      </w:r>
      <w:r w:rsidR="0048666F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523F7E">
        <w:rPr>
          <w:rFonts w:ascii="Times New Roman" w:hAnsi="Times New Roman" w:cs="Times New Roman"/>
          <w:sz w:val="30"/>
          <w:szCs w:val="30"/>
        </w:rPr>
        <w:t>Optimization</w:t>
      </w:r>
    </w:p>
    <w:p w:rsidR="00B87B60" w:rsidRPr="009B234F" w:rsidRDefault="00FA688A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Optimization</w:t>
      </w:r>
      <w:r w:rsidR="002D1E66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is a key part in neural machine translation which directly affects the training time and translation performance of neural model.</w:t>
      </w:r>
      <w:r w:rsidR="00B249E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="00B249E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="00B249E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uses Adam optimization</w:t>
      </w:r>
      <w:r w:rsidR="00D50A3E" w:rsidRPr="009B234F">
        <w:rPr>
          <w:rFonts w:ascii="Times New Roman" w:hAnsi="Times New Roman" w:cs="Times New Roman"/>
          <w:color w:val="FF0000"/>
        </w:rPr>
        <w:t xml:space="preserve"> </w:t>
      </w:r>
      <w:r w:rsidR="00D50A3E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(</w:t>
      </w:r>
      <w:proofErr w:type="spellStart"/>
      <w:r w:rsidR="00D50A3E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Kingma</w:t>
      </w:r>
      <w:proofErr w:type="spellEnd"/>
      <w:r w:rsidR="00D50A3E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and Ba, 2015)</w:t>
      </w:r>
      <w:r w:rsidR="00F0552D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which computes individual learning rate for different parameters.</w:t>
      </w:r>
    </w:p>
    <w:p w:rsidR="00DC2CCB" w:rsidRPr="00402502" w:rsidRDefault="0048666F" w:rsidP="007720D7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DC2CCB" w:rsidRPr="00402502">
        <w:rPr>
          <w:rFonts w:ascii="Times New Roman" w:hAnsi="Times New Roman" w:cs="Times New Roman"/>
          <w:sz w:val="32"/>
          <w:szCs w:val="32"/>
        </w:rPr>
        <w:t>Experiments</w:t>
      </w:r>
    </w:p>
    <w:p w:rsidR="00DC2CCB" w:rsidRPr="00523F7E" w:rsidRDefault="0048666F" w:rsidP="00523F7E">
      <w:pPr>
        <w:pStyle w:val="2"/>
        <w:spacing w:beforeLines="50" w:before="156" w:afterLines="50" w:after="156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="00734934" w:rsidRPr="00523F7E">
        <w:rPr>
          <w:rFonts w:ascii="Times New Roman" w:hAnsi="Times New Roman" w:cs="Times New Roman"/>
          <w:sz w:val="30"/>
          <w:szCs w:val="30"/>
        </w:rPr>
        <w:t>Data</w:t>
      </w:r>
    </w:p>
    <w:p w:rsidR="00737E39" w:rsidRPr="009B234F" w:rsidRDefault="00CD543E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The experiments were conducted for Chinese-English translation</w:t>
      </w:r>
      <w:r w:rsidR="0036015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and English-</w:t>
      </w:r>
      <w:r w:rsidR="00162B2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German translation</w:t>
      </w:r>
      <w:r w:rsidR="0036015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using </w:t>
      </w:r>
      <w:proofErr w:type="spellStart"/>
      <w:r w:rsidR="003654E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there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datasets, the relatively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small IWSLT dataset, the much larger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3654E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NIST dataset and the standard WMT 2014 English-German dataset.</w:t>
      </w:r>
    </w:p>
    <w:p w:rsidR="00AF63C7" w:rsidRPr="009B234F" w:rsidRDefault="00CD543E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b/>
          <w:kern w:val="0"/>
          <w:sz w:val="24"/>
          <w:szCs w:val="24"/>
        </w:rPr>
        <w:t>The IWSLT</w:t>
      </w:r>
      <w:r w:rsidR="008D530B" w:rsidRPr="009B234F">
        <w:rPr>
          <w:rFonts w:ascii="Times New Roman" w:eastAsia="微软雅黑" w:hAnsi="Times New Roman" w:cs="Times New Roman"/>
          <w:b/>
          <w:kern w:val="0"/>
          <w:sz w:val="24"/>
          <w:szCs w:val="24"/>
        </w:rPr>
        <w:t>05</w:t>
      </w:r>
      <w:r w:rsidR="00305150" w:rsidRPr="009B234F">
        <w:rPr>
          <w:rFonts w:ascii="Times New Roman" w:eastAsia="微软雅黑" w:hAnsi="Times New Roman" w:cs="Times New Roman"/>
          <w:b/>
          <w:kern w:val="0"/>
          <w:sz w:val="24"/>
          <w:szCs w:val="24"/>
        </w:rPr>
        <w:t xml:space="preserve"> corpus 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The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training data consists of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44K sentences from the tourism and travel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domain.The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development set was composed of the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ASR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devset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1 and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devset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2 from IWSLT 2005, and</w:t>
      </w:r>
      <w:r w:rsidR="00D1164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testin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g used the IWSLT 2005 test set.</w:t>
      </w:r>
    </w:p>
    <w:p w:rsidR="00046978" w:rsidRPr="009B234F" w:rsidRDefault="00CD543E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b/>
          <w:kern w:val="0"/>
          <w:sz w:val="24"/>
          <w:szCs w:val="24"/>
        </w:rPr>
        <w:t>The NIST</w:t>
      </w:r>
      <w:r w:rsidR="005C7B11" w:rsidRPr="009B234F">
        <w:rPr>
          <w:rFonts w:ascii="Times New Roman" w:eastAsia="微软雅黑" w:hAnsi="Times New Roman" w:cs="Times New Roman"/>
          <w:b/>
          <w:kern w:val="0"/>
          <w:sz w:val="24"/>
          <w:szCs w:val="24"/>
        </w:rPr>
        <w:t>03</w:t>
      </w:r>
      <w:r w:rsidRPr="009B234F">
        <w:rPr>
          <w:rFonts w:ascii="Times New Roman" w:eastAsia="微软雅黑" w:hAnsi="Times New Roman" w:cs="Times New Roman"/>
          <w:b/>
          <w:kern w:val="0"/>
          <w:sz w:val="24"/>
          <w:szCs w:val="24"/>
        </w:rPr>
        <w:t xml:space="preserve"> corpus 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The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training data consists of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1M sentence p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airs with 19M source tokens and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24M target tokens from the LDC corpora of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LDC2002E18,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lastRenderedPageBreak/>
        <w:t>LDC2003E07, LDC2003E14, and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Hansard’s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portion of LDC2004T07, LDC2004T08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and LDC2005T06. We use the NIST 2005 test set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as the development set and the NIST 2003 test set</w:t>
      </w:r>
      <w:r w:rsidR="00C3689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as the test set.</w:t>
      </w:r>
    </w:p>
    <w:p w:rsidR="00C4379A" w:rsidRPr="009B234F" w:rsidRDefault="007C581E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b/>
          <w:kern w:val="0"/>
          <w:sz w:val="24"/>
          <w:szCs w:val="24"/>
        </w:rPr>
        <w:t xml:space="preserve">The standard WMT 2014 English-German dataset </w:t>
      </w:r>
      <w:r w:rsidR="00172CB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The training data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consists of about 4.5 million </w:t>
      </w:r>
      <w:r w:rsidR="00BC3BA3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sentence pairs from </w:t>
      </w:r>
      <w:r w:rsidR="009A0C1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the Common Crawl </w:t>
      </w:r>
      <w:proofErr w:type="spellStart"/>
      <w:r w:rsidR="009A0C1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corpus,</w:t>
      </w:r>
      <w:r w:rsidR="00F2429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new</w:t>
      </w:r>
      <w:proofErr w:type="spellEnd"/>
      <w:r w:rsidR="00F2429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News Commentary corpus</w:t>
      </w:r>
      <w:r w:rsidR="009A0C1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and version 7 of the </w:t>
      </w:r>
      <w:proofErr w:type="spellStart"/>
      <w:r w:rsidR="009A0C1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Europarl</w:t>
      </w:r>
      <w:proofErr w:type="spellEnd"/>
      <w:r w:rsidR="009A0C1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corpus.</w:t>
      </w:r>
      <w:r w:rsidR="00E36A0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41795D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</w:t>
      </w:r>
      <w:r w:rsidR="00B4788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he development set</w:t>
      </w:r>
      <w:r w:rsidR="00AF68B3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and the test set</w:t>
      </w:r>
      <w:r w:rsidR="00D8247D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517F8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are </w:t>
      </w:r>
      <w:r w:rsidR="00BC26E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from the</w:t>
      </w:r>
      <w:r w:rsidR="0041795D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WMT 2014</w:t>
      </w:r>
      <w:r w:rsidR="00BC26E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development sets and the </w:t>
      </w:r>
      <w:r w:rsidR="0041795D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WMT 2014 </w:t>
      </w:r>
      <w:r w:rsidR="00BC26E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cleaned test sets </w:t>
      </w:r>
      <w:r w:rsidR="006C047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respectively.</w:t>
      </w:r>
    </w:p>
    <w:p w:rsidR="003872B6" w:rsidRPr="00523F7E" w:rsidRDefault="00FF5217" w:rsidP="00523F7E">
      <w:pPr>
        <w:pStyle w:val="2"/>
        <w:spacing w:beforeLines="50" w:before="156" w:afterLines="50" w:after="156" w:line="360" w:lineRule="auto"/>
        <w:rPr>
          <w:rFonts w:ascii="Times New Roman" w:hAnsi="Times New Roman" w:cs="Times New Roman"/>
          <w:sz w:val="30"/>
          <w:szCs w:val="30"/>
        </w:rPr>
      </w:pPr>
      <w:r w:rsidRPr="00523F7E">
        <w:rPr>
          <w:rFonts w:ascii="Times New Roman" w:hAnsi="Times New Roman" w:cs="Times New Roman"/>
          <w:sz w:val="30"/>
          <w:szCs w:val="30"/>
        </w:rPr>
        <w:t>3.2</w:t>
      </w:r>
      <w:r w:rsidR="005A4349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523F7E">
        <w:rPr>
          <w:rFonts w:ascii="Times New Roman" w:hAnsi="Times New Roman" w:cs="Times New Roman"/>
          <w:sz w:val="30"/>
          <w:szCs w:val="30"/>
        </w:rPr>
        <w:t>Systems</w:t>
      </w:r>
      <w:r w:rsidR="00BC4989" w:rsidRPr="00523F7E">
        <w:rPr>
          <w:rFonts w:ascii="Times New Roman" w:hAnsi="Times New Roman" w:cs="Times New Roman"/>
          <w:sz w:val="30"/>
          <w:szCs w:val="30"/>
        </w:rPr>
        <w:t xml:space="preserve"> and Settings</w:t>
      </w:r>
    </w:p>
    <w:p w:rsidR="000269DE" w:rsidRPr="009B234F" w:rsidRDefault="00B27497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We </w:t>
      </w:r>
      <w:r w:rsidR="00B505A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use </w:t>
      </w:r>
      <w:r w:rsidR="005966A2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the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conventional SMT system </w:t>
      </w:r>
      <w:r w:rsidR="005966A2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Moses and an open s</w:t>
      </w:r>
      <w:r w:rsidR="00B505A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ourc</w:t>
      </w:r>
      <w:r w:rsidR="008E102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e </w:t>
      </w:r>
      <w:r w:rsidR="00B505A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neural machine translation </w:t>
      </w:r>
      <w:r w:rsidR="005966A2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</w:t>
      </w:r>
      <w:r w:rsidR="00B505A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oolkit </w:t>
      </w:r>
      <w:r w:rsidR="005966A2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THUMT </w:t>
      </w:r>
      <w:r w:rsidR="00F4266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as the baselines. </w:t>
      </w:r>
      <w:r w:rsidR="000269D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The translation performance was evaluated using the case-insensitive BLEU score </w:t>
      </w:r>
      <w:r w:rsidR="000269DE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(</w:t>
      </w:r>
      <w:proofErr w:type="spellStart"/>
      <w:r w:rsidR="000269DE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>Papineni</w:t>
      </w:r>
      <w:proofErr w:type="spellEnd"/>
      <w:r w:rsidR="000269DE" w:rsidRPr="009B234F">
        <w:rPr>
          <w:rFonts w:ascii="Times New Roman" w:eastAsia="微软雅黑" w:hAnsi="Times New Roman" w:cs="Times New Roman"/>
          <w:color w:val="FF0000"/>
          <w:kern w:val="0"/>
          <w:sz w:val="24"/>
          <w:szCs w:val="24"/>
        </w:rPr>
        <w:t xml:space="preserve"> et al., 2002)</w:t>
      </w:r>
      <w:r w:rsidR="000269D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</w:p>
    <w:p w:rsidR="00A76388" w:rsidRPr="009B234F" w:rsidRDefault="00AD27C1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For a fair comparison, the configurations of the models in the </w:t>
      </w:r>
      <w:proofErr w:type="spellStart"/>
      <w:r w:rsidR="00247EF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="00247EF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system and the </w:t>
      </w:r>
      <w:r w:rsidR="00247EF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THUMT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system were intentionally set to be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identical.</w:t>
      </w:r>
      <w:r w:rsidR="0095761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For</w:t>
      </w:r>
      <w:proofErr w:type="spellEnd"/>
      <w:r w:rsidR="0095761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all </w:t>
      </w:r>
      <w:proofErr w:type="spellStart"/>
      <w:r w:rsidR="0095761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languages,we</w:t>
      </w:r>
      <w:proofErr w:type="spellEnd"/>
      <w:r w:rsidR="0095761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set the vocabulary size</w:t>
      </w:r>
      <w:r w:rsidR="001D544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to 30K</w:t>
      </w:r>
      <w:r w:rsidR="0071403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，</w:t>
      </w:r>
      <w:r w:rsidR="0095761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configure </w:t>
      </w:r>
      <w:r w:rsidR="001D544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the dimension of hidden layers and </w:t>
      </w:r>
      <w:r w:rsidR="0095761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the word embedding dimension to </w:t>
      </w:r>
      <w:r w:rsidR="001D544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1000,</w:t>
      </w:r>
      <w:r w:rsidR="0095761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620</w:t>
      </w:r>
      <w:r w:rsidR="000218C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</w:t>
      </w:r>
      <w:r w:rsidR="001D544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respectively.</w:t>
      </w:r>
      <w:r w:rsidR="0094096E" w:rsidRPr="009B234F">
        <w:rPr>
          <w:rFonts w:ascii="Times New Roman" w:hAnsi="Times New Roman" w:cs="Times New Roman"/>
        </w:rPr>
        <w:t xml:space="preserve"> </w:t>
      </w:r>
      <w:r w:rsidR="0094096E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In the training process, the </w:t>
      </w:r>
      <w:r w:rsidR="00287EF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batch size of the SGD alg</w:t>
      </w:r>
      <w:r w:rsidR="00F357E6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orithm was set to 80 </w:t>
      </w:r>
      <w:r w:rsidR="00287EF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and the step sizes of Adam optimizer</w:t>
      </w:r>
      <w:r w:rsidR="0038492D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6B04E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was set to</w:t>
      </w:r>
      <w:r w:rsidR="0038492D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890D8F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0.0005</w:t>
      </w:r>
      <w:r w:rsidR="002B404F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  <w:r w:rsidR="000218C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The decoding is implemented as a beam </w:t>
      </w:r>
      <w:proofErr w:type="spellStart"/>
      <w:r w:rsidR="000218C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search,where</w:t>
      </w:r>
      <w:proofErr w:type="spellEnd"/>
      <w:r w:rsidR="000218C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the beam si</w:t>
      </w:r>
      <w:r w:rsidR="00C22ADD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ze was </w:t>
      </w:r>
      <w:r w:rsidR="005B2542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set to be 10</w:t>
      </w:r>
      <w:r w:rsidR="000218C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  <w:r w:rsidR="0095137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We train models on a single GPU device GeForce GTX 1070.</w:t>
      </w:r>
    </w:p>
    <w:p w:rsidR="00BC27A5" w:rsidRPr="00523F7E" w:rsidRDefault="005801A5" w:rsidP="00523F7E">
      <w:pPr>
        <w:pStyle w:val="2"/>
        <w:spacing w:beforeLines="50" w:before="156" w:afterLines="50" w:after="156" w:line="360" w:lineRule="auto"/>
        <w:rPr>
          <w:rFonts w:ascii="Times New Roman" w:hAnsi="Times New Roman" w:cs="Times New Roman"/>
          <w:sz w:val="30"/>
          <w:szCs w:val="30"/>
        </w:rPr>
      </w:pPr>
      <w:r w:rsidRPr="00523F7E">
        <w:rPr>
          <w:rFonts w:ascii="Times New Roman" w:hAnsi="Times New Roman" w:cs="Times New Roman"/>
          <w:sz w:val="30"/>
          <w:szCs w:val="30"/>
        </w:rPr>
        <w:t>3.</w:t>
      </w:r>
      <w:r w:rsidR="00D85C1F">
        <w:rPr>
          <w:rFonts w:ascii="Times New Roman" w:hAnsi="Times New Roman" w:cs="Times New Roman"/>
          <w:sz w:val="30"/>
          <w:szCs w:val="30"/>
        </w:rPr>
        <w:t>3</w:t>
      </w:r>
      <w:r w:rsidR="00D85C1F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="00762751" w:rsidRPr="00523F7E">
        <w:rPr>
          <w:rFonts w:ascii="Times New Roman" w:hAnsi="Times New Roman" w:cs="Times New Roman"/>
          <w:sz w:val="30"/>
          <w:szCs w:val="30"/>
        </w:rPr>
        <w:t xml:space="preserve">Experimental </w:t>
      </w:r>
      <w:r w:rsidR="00597865" w:rsidRPr="00523F7E">
        <w:rPr>
          <w:rFonts w:ascii="Times New Roman" w:hAnsi="Times New Roman" w:cs="Times New Roman"/>
          <w:sz w:val="30"/>
          <w:szCs w:val="30"/>
        </w:rPr>
        <w:t>R</w:t>
      </w:r>
      <w:r w:rsidR="00762751" w:rsidRPr="00523F7E">
        <w:rPr>
          <w:rFonts w:ascii="Times New Roman" w:hAnsi="Times New Roman" w:cs="Times New Roman"/>
          <w:sz w:val="30"/>
          <w:szCs w:val="30"/>
        </w:rPr>
        <w:t>esults</w:t>
      </w: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1483"/>
        <w:gridCol w:w="1083"/>
        <w:gridCol w:w="1190"/>
        <w:gridCol w:w="1190"/>
        <w:gridCol w:w="1080"/>
        <w:gridCol w:w="2054"/>
      </w:tblGrid>
      <w:tr w:rsidR="00097F13" w:rsidRPr="009B234F" w:rsidTr="00097F13">
        <w:trPr>
          <w:trHeight w:val="31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13" w:rsidRPr="009B234F" w:rsidRDefault="00097F1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Toolkit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13" w:rsidRPr="009B234F" w:rsidRDefault="00097F1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Criterion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13" w:rsidRPr="009B234F" w:rsidRDefault="00097F1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Optimizer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13" w:rsidRPr="009B234F" w:rsidRDefault="00097F1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IWSLT05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13" w:rsidRPr="009B234F" w:rsidRDefault="00097F1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NIST03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13" w:rsidRPr="009B234F" w:rsidRDefault="00097F1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WMT 2014 English-German</w:t>
            </w:r>
          </w:p>
        </w:tc>
      </w:tr>
      <w:tr w:rsidR="000471C3" w:rsidRPr="009B234F" w:rsidTr="000471C3">
        <w:trPr>
          <w:trHeight w:val="315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Moses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28.18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15.3</w:t>
            </w:r>
          </w:p>
        </w:tc>
      </w:tr>
      <w:tr w:rsidR="000471C3" w:rsidRPr="009B234F" w:rsidTr="000471C3">
        <w:trPr>
          <w:trHeight w:val="315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THUMT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MLE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OOM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OOM</w:t>
            </w:r>
          </w:p>
        </w:tc>
      </w:tr>
      <w:tr w:rsidR="000471C3" w:rsidRPr="009B234F" w:rsidTr="000471C3">
        <w:trPr>
          <w:trHeight w:val="31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ViVi_NMT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MLE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Adam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47.93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31.85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1C3" w:rsidRPr="009B234F" w:rsidRDefault="000471C3" w:rsidP="0076144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34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14.55</w:t>
            </w:r>
          </w:p>
        </w:tc>
      </w:tr>
    </w:tbl>
    <w:p w:rsidR="00BC27A5" w:rsidRPr="009B234F" w:rsidRDefault="001C4CCC" w:rsidP="00761446">
      <w:pPr>
        <w:widowControl/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B23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Table 1: Comparison between </w:t>
      </w:r>
      <w:proofErr w:type="spellStart"/>
      <w:r w:rsidR="00C15F99" w:rsidRPr="009B23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Moses</w:t>
      </w:r>
      <w:proofErr w:type="gramStart"/>
      <w:r w:rsidR="00C15F99" w:rsidRPr="009B23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,THUMT</w:t>
      </w:r>
      <w:proofErr w:type="spellEnd"/>
      <w:proofErr w:type="gramEnd"/>
      <w:r w:rsidR="00C15F99" w:rsidRPr="009B23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and </w:t>
      </w:r>
      <w:proofErr w:type="spellStart"/>
      <w:r w:rsidR="00C15F99" w:rsidRPr="009B23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ViVi_NMT</w:t>
      </w:r>
      <w:proofErr w:type="spellEnd"/>
      <w:r w:rsidR="00C15F99" w:rsidRPr="009B23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:rsidR="004A58FF" w:rsidRPr="009B234F" w:rsidRDefault="006734AE" w:rsidP="00761446">
      <w:pPr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lastRenderedPageBreak/>
        <w:t xml:space="preserve">Table 1 shows the BLEU results with different systems. Firstly, it can be observed that with the small IWSLT05 dataset, the Moses performs much better than </w:t>
      </w:r>
      <w:r w:rsidR="008010E3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the other two NMT </w:t>
      </w:r>
      <w:proofErr w:type="gramStart"/>
      <w:r w:rsidR="008010E3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toolkit</w:t>
      </w:r>
      <w:r w:rsidR="001D7F5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(</w:t>
      </w:r>
      <w:proofErr w:type="gramEnd"/>
      <w:r w:rsidR="00A92202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</w:t>
      </w:r>
      <w:r w:rsidR="001D7F5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his is unsurprising as neural models often need </w:t>
      </w:r>
      <w:r w:rsidR="00CF11EF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more training data</w:t>
      </w:r>
      <w:r w:rsidR="001D7F50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)</w:t>
      </w:r>
      <w:r w:rsidR="000B731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</w:t>
      </w:r>
      <w:r w:rsidR="0031388D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and </w:t>
      </w:r>
      <w:proofErr w:type="spellStart"/>
      <w:r w:rsidR="002945E2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="002945E2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got comparable(even slightly better) </w:t>
      </w:r>
      <w:r w:rsidR="005C5385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performance than THUMT</w:t>
      </w:r>
      <w:r w:rsidR="00C11FC6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  <w:r w:rsidR="0031388D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585F9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Secondly,</w:t>
      </w:r>
      <w:r w:rsidR="003E739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4A58FF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when the much larger NIST dataset and WMT 2014 dataset were used in training </w:t>
      </w:r>
      <w:proofErr w:type="spellStart"/>
      <w:r w:rsidR="004A58FF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process</w:t>
      </w:r>
      <w:proofErr w:type="gramStart"/>
      <w:r w:rsidR="004A58FF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,OOM</w:t>
      </w:r>
      <w:proofErr w:type="spellEnd"/>
      <w:proofErr w:type="gramEnd"/>
      <w:r w:rsidR="004A58FF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(out of memory error) occurred from THUMT toolkit due to insufficient memory </w:t>
      </w:r>
      <w:r w:rsidR="000B623A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of </w:t>
      </w:r>
      <w:r w:rsidR="004A58FF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GPU</w:t>
      </w:r>
      <w:r w:rsidR="00E12F5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  <w:r w:rsidR="00AE2305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So we can only compare the other two </w:t>
      </w:r>
      <w:proofErr w:type="spellStart"/>
      <w:r w:rsidR="00AE2305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toolkits.</w:t>
      </w:r>
      <w:r w:rsidR="00466B7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As</w:t>
      </w:r>
      <w:proofErr w:type="spellEnd"/>
      <w:r w:rsidR="00466B77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we can see in the table, </w:t>
      </w:r>
      <w:proofErr w:type="spellStart"/>
      <w:r w:rsidR="00B90E8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="00B90E8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performs better than Moses with the much larger NIST </w:t>
      </w:r>
      <w:proofErr w:type="spellStart"/>
      <w:r w:rsidR="00B90E8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dataset</w:t>
      </w:r>
      <w:r w:rsidR="005D246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,and</w:t>
      </w:r>
      <w:proofErr w:type="spellEnd"/>
      <w:r w:rsidR="005D246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131A84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the translation performance of the two toolkits are approximately the same</w:t>
      </w:r>
      <w:r w:rsidR="005D246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86530F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when WMT 2014 dataset were used.</w:t>
      </w:r>
    </w:p>
    <w:p w:rsidR="00951370" w:rsidRPr="00402502" w:rsidRDefault="003C576B" w:rsidP="007720D7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  <w:sz w:val="32"/>
          <w:szCs w:val="32"/>
        </w:rPr>
      </w:pPr>
      <w:r w:rsidRPr="00402502">
        <w:rPr>
          <w:rFonts w:ascii="Times New Roman" w:hAnsi="Times New Roman" w:cs="Times New Roman"/>
          <w:sz w:val="32"/>
          <w:szCs w:val="32"/>
        </w:rPr>
        <w:t>4</w:t>
      </w:r>
      <w:r w:rsidR="00FC3B2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402502">
        <w:rPr>
          <w:rFonts w:ascii="Times New Roman" w:hAnsi="Times New Roman" w:cs="Times New Roman"/>
          <w:sz w:val="32"/>
          <w:szCs w:val="32"/>
        </w:rPr>
        <w:t>Conclusion</w:t>
      </w:r>
    </w:p>
    <w:p w:rsidR="00B40CA9" w:rsidRPr="009B234F" w:rsidRDefault="00B40CA9" w:rsidP="00761446">
      <w:pPr>
        <w:spacing w:afterLines="50" w:after="156" w:line="360" w:lineRule="auto"/>
        <w:ind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In this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paper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,we</w:t>
      </w:r>
      <w:proofErr w:type="spellEnd"/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have introduced </w:t>
      </w:r>
      <w:proofErr w:type="spellStart"/>
      <w:r w:rsidR="00BA19C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ViVi_NMT,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an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open source toolkit</w:t>
      </w:r>
      <w:r w:rsidR="00BA19C8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for neural machine translation.</w:t>
      </w:r>
      <w:r w:rsidR="00E25751" w:rsidRPr="009B234F">
        <w:rPr>
          <w:rFonts w:ascii="Times New Roman" w:hAnsi="Times New Roman" w:cs="Times New Roman"/>
        </w:rPr>
        <w:t xml:space="preserve"> </w:t>
      </w:r>
      <w:proofErr w:type="gramStart"/>
      <w:r w:rsidR="00E2575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Experiments on Chinese-English datasets and English-German dataset show that </w:t>
      </w:r>
      <w:proofErr w:type="spellStart"/>
      <w:r w:rsidR="00E2575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ViVi_NMT</w:t>
      </w:r>
      <w:proofErr w:type="spellEnd"/>
      <w:r w:rsidR="00E25751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has a good performance </w:t>
      </w:r>
      <w:r w:rsidR="003C5CA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and achieves the exceptive </w:t>
      </w:r>
      <w:proofErr w:type="spellStart"/>
      <w:r w:rsidR="003C5CA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goal.The</w:t>
      </w:r>
      <w:proofErr w:type="spellEnd"/>
      <w:r w:rsidR="003C5CA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toolkit is</w:t>
      </w:r>
      <w:proofErr w:type="gramEnd"/>
      <w:r w:rsidR="003C5CA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freely available at</w:t>
      </w:r>
      <w:r w:rsidR="001D7E4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hyperlink r:id="rId6" w:history="1">
        <w:r w:rsidR="00C57D2B" w:rsidRPr="009B234F">
          <w:rPr>
            <w:rStyle w:val="a4"/>
            <w:rFonts w:ascii="Times New Roman" w:eastAsia="微软雅黑" w:hAnsi="Times New Roman" w:cs="Times New Roman"/>
            <w:kern w:val="0"/>
            <w:sz w:val="24"/>
            <w:szCs w:val="24"/>
          </w:rPr>
          <w:t>https://github.com/CSLT-THU/CSLT_NMT</w:t>
        </w:r>
      </w:hyperlink>
      <w:r w:rsidR="003C5CA9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</w:p>
    <w:p w:rsidR="00C57D2B" w:rsidRPr="009B234F" w:rsidRDefault="00C57D2B" w:rsidP="00761446">
      <w:pPr>
        <w:spacing w:afterLines="50" w:after="156"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BA111B" w:rsidRPr="00281BF7" w:rsidRDefault="00692C97" w:rsidP="00281BF7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  <w:sz w:val="32"/>
          <w:szCs w:val="32"/>
        </w:rPr>
      </w:pPr>
      <w:r w:rsidRPr="00281BF7">
        <w:rPr>
          <w:rFonts w:ascii="Times New Roman" w:hAnsi="Times New Roman" w:cs="Times New Roman"/>
          <w:sz w:val="32"/>
          <w:szCs w:val="32"/>
        </w:rPr>
        <w:t>References</w:t>
      </w:r>
    </w:p>
    <w:p w:rsidR="00C1519B" w:rsidRPr="009B234F" w:rsidRDefault="002511B2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w:proofErr w:type="spellStart"/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Dzmitry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Bahdanau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Kyunghyun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Cho, and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Yoshua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Bengio.2015.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Neural machine translation by jointly learning to align and translate.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In ICLR’2015.</w:t>
      </w:r>
      <w:proofErr w:type="gramEnd"/>
    </w:p>
    <w:p w:rsidR="00D7313F" w:rsidRPr="009B234F" w:rsidRDefault="00D7313F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D7313F" w:rsidRPr="009B234F" w:rsidRDefault="00424E19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Philipp Koehn, Franz Josef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Och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 and Daniel Marcu.2003.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Statistical phrase-based translation.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In Proceedings of the 2003 Conference of the North </w:t>
      </w:r>
      <w:r w:rsidR="0051529C">
        <w:rPr>
          <w:rFonts w:ascii="Times New Roman" w:eastAsia="微软雅黑" w:hAnsi="Times New Roman" w:cs="Times New Roman"/>
          <w:kern w:val="0"/>
          <w:sz w:val="24"/>
          <w:szCs w:val="24"/>
        </w:rPr>
        <w:t>American Chapter of the</w:t>
      </w:r>
      <w:r w:rsidR="0051529C">
        <w:rPr>
          <w:rFonts w:ascii="Times New Roman" w:eastAsia="微软雅黑" w:hAnsi="Times New Roman" w:cs="Times New Roman" w:hint="eastAsia"/>
          <w:kern w:val="0"/>
          <w:sz w:val="24"/>
          <w:szCs w:val="24"/>
        </w:rPr>
        <w:t xml:space="preserve"> </w:t>
      </w:r>
      <w:r w:rsidR="0051529C">
        <w:rPr>
          <w:rFonts w:ascii="Times New Roman" w:eastAsia="微软雅黑" w:hAnsi="Times New Roman" w:cs="Times New Roman"/>
          <w:kern w:val="0"/>
          <w:sz w:val="24"/>
          <w:szCs w:val="24"/>
        </w:rPr>
        <w:t>Association</w:t>
      </w:r>
      <w:r w:rsidR="0051529C">
        <w:rPr>
          <w:rFonts w:ascii="Times New Roman" w:eastAsia="微软雅黑" w:hAnsi="Times New Roman" w:cs="Times New Roman" w:hint="eastAsia"/>
          <w:kern w:val="0"/>
          <w:sz w:val="24"/>
          <w:szCs w:val="24"/>
        </w:rPr>
        <w:t xml:space="preserve"> </w:t>
      </w:r>
      <w:r w:rsidR="0051529C">
        <w:rPr>
          <w:rFonts w:ascii="Times New Roman" w:eastAsia="微软雅黑" w:hAnsi="Times New Roman" w:cs="Times New Roman"/>
          <w:kern w:val="0"/>
          <w:sz w:val="24"/>
          <w:szCs w:val="24"/>
        </w:rPr>
        <w:t>for</w:t>
      </w:r>
      <w:r w:rsidR="0051529C">
        <w:rPr>
          <w:rFonts w:ascii="Times New Roman" w:eastAsia="微软雅黑" w:hAnsi="Times New Roman" w:cs="Times New Roman" w:hint="eastAsia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Computational Linguistics on Human Language Technology-Volume 1.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Association for Computational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Linguistics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,pages</w:t>
      </w:r>
      <w:proofErr w:type="spellEnd"/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48–54.</w:t>
      </w:r>
    </w:p>
    <w:p w:rsidR="00FD01E4" w:rsidRPr="009B234F" w:rsidRDefault="00FD01E4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FD01E4" w:rsidRPr="009B234F" w:rsidRDefault="00484A34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Die</w:t>
      </w:r>
      <w:r w:rsidR="00A00CF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derik</w:t>
      </w:r>
      <w:proofErr w:type="spellEnd"/>
      <w:r w:rsidR="00A00CF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="00A00CF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Kingma</w:t>
      </w:r>
      <w:proofErr w:type="spellEnd"/>
      <w:r w:rsidR="00A00CF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and Jimmy Ba.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2015.Adam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:A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method for stochastic</w:t>
      </w:r>
      <w:r w:rsidR="00A00CFB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optimization. 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In Proceedings of ICLR.</w:t>
      </w:r>
      <w:proofErr w:type="gramEnd"/>
    </w:p>
    <w:p w:rsidR="002511B2" w:rsidRPr="009B234F" w:rsidRDefault="002511B2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D7313F" w:rsidRPr="009B234F" w:rsidRDefault="00B741ED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Kishore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Papineni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Salim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Roukos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Todd Ward, and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WeiJing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Zhu.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2002. 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Bl</w:t>
      </w:r>
      <w:r w:rsidR="007C13D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eu</w:t>
      </w:r>
      <w:proofErr w:type="gramStart"/>
      <w:r w:rsidR="007C13D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:a</w:t>
      </w:r>
      <w:proofErr w:type="spellEnd"/>
      <w:proofErr w:type="gramEnd"/>
      <w:r w:rsidR="007C13D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method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for automatic eval</w:t>
      </w:r>
      <w:r w:rsidR="007C13D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uation of machine </w:t>
      </w:r>
      <w:proofErr w:type="spellStart"/>
      <w:r w:rsidR="007C13D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translation.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In</w:t>
      </w:r>
      <w:proofErr w:type="spellEnd"/>
      <w:r w:rsidR="007C13DC"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Proceedings of ACL.</w:t>
      </w:r>
    </w:p>
    <w:p w:rsidR="00D7313F" w:rsidRPr="009B234F" w:rsidRDefault="00D7313F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C1519B" w:rsidRPr="009B234F" w:rsidRDefault="0032696C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w:proofErr w:type="spellStart"/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Ilya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Sutskever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Oriol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Vinyals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and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Quoc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V Le.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2014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.Sequence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to sequence learning with neural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networks.In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Advances in neural information processing systems. 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pages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3104–3112.</w:t>
      </w:r>
    </w:p>
    <w:p w:rsidR="00D7313F" w:rsidRPr="009B234F" w:rsidRDefault="00D7313F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E87304" w:rsidRPr="009B234F" w:rsidRDefault="00F465C4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w:proofErr w:type="spellStart"/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Haitao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Mi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Baskaran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Sankaran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Zhiguo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Wang, and Abe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Ittycheriah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2016. Coverage embedding models for neural machine translation. </w:t>
      </w:r>
      <w:proofErr w:type="spellStart"/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arXiv</w:t>
      </w:r>
      <w:proofErr w:type="spellEnd"/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preprint arXiv:1605.03148.</w:t>
      </w:r>
    </w:p>
    <w:p w:rsidR="00D7313F" w:rsidRPr="009B234F" w:rsidRDefault="00D7313F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F97D14" w:rsidRPr="009B234F" w:rsidRDefault="00F97D14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Xing Shi, Kevin Knight, and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Deniz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Yuret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2016. Why neural translations are the right length. 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In Proceedings of the 2016 Conference on Empirical Methods in Natural Language Processing.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pages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2278–2282.</w:t>
      </w:r>
    </w:p>
    <w:p w:rsidR="00D7313F" w:rsidRPr="009B234F" w:rsidRDefault="00D7313F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C774E2" w:rsidRPr="009B234F" w:rsidRDefault="00EF412E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Melvin Johnson, Mike Schuster,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Quoc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V Le, Maxim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Krikun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Yonghui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Wu,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Zhifeng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Chen, Nikhil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Thorat,Fernanda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Vi′egas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MartinWattenberg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Greg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Corrado,et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al. 2016. Google’s multilingual neural machine translation system: Enabling zero-shot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translation.arXiv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preprint arXiv</w:t>
      </w:r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:1611.04558</w:t>
      </w:r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</w:p>
    <w:p w:rsidR="00D7313F" w:rsidRPr="009B234F" w:rsidRDefault="00D7313F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951370" w:rsidRDefault="00520FC4" w:rsidP="00761446">
      <w:pPr>
        <w:spacing w:line="360" w:lineRule="auto"/>
        <w:rPr>
          <w:rFonts w:ascii="Times New Roman" w:eastAsia="微软雅黑" w:hAnsi="Times New Roman" w:cs="Times New Roman" w:hint="eastAsia"/>
          <w:kern w:val="0"/>
          <w:sz w:val="24"/>
          <w:szCs w:val="24"/>
        </w:rPr>
      </w:pP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Yonghui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Wu, Mike Schuster,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Zhifeng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Chen,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Quoc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V Le, Mohammad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Norouzi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Wolfgang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Macherey,Maxim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Krikun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Yuan Cao, Qin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Gao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Klaus </w:t>
      </w:r>
      <w:proofErr w:type="spell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Macherey</w:t>
      </w:r>
      <w:proofErr w:type="spell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et al. 2016. Google’s neural machine translation system: Bridging the gap between human and machine translation. </w:t>
      </w:r>
      <w:proofErr w:type="spellStart"/>
      <w:proofErr w:type="gramStart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>arXiv</w:t>
      </w:r>
      <w:proofErr w:type="spellEnd"/>
      <w:proofErr w:type="gramEnd"/>
      <w:r w:rsidRPr="009B234F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preprint arXiv:1609.08144 .</w:t>
      </w:r>
    </w:p>
    <w:p w:rsidR="00622DC6" w:rsidRDefault="00622DC6" w:rsidP="00761446">
      <w:pPr>
        <w:spacing w:line="360" w:lineRule="auto"/>
        <w:rPr>
          <w:rFonts w:ascii="Times New Roman" w:eastAsia="微软雅黑" w:hAnsi="Times New Roman" w:cs="Times New Roman" w:hint="eastAsia"/>
          <w:kern w:val="0"/>
          <w:sz w:val="24"/>
          <w:szCs w:val="24"/>
        </w:rPr>
      </w:pPr>
    </w:p>
    <w:p w:rsidR="00622DC6" w:rsidRPr="009B234F" w:rsidRDefault="00653858" w:rsidP="00761446">
      <w:pPr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w:proofErr w:type="spellStart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>Jiacheng</w:t>
      </w:r>
      <w:proofErr w:type="spellEnd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Zhang, </w:t>
      </w:r>
      <w:proofErr w:type="spellStart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>Yanzhuo</w:t>
      </w:r>
      <w:proofErr w:type="spellEnd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Ding, </w:t>
      </w:r>
      <w:proofErr w:type="spellStart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>Shiqi</w:t>
      </w:r>
      <w:proofErr w:type="spellEnd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>Shen</w:t>
      </w:r>
      <w:proofErr w:type="spellEnd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Yong Cheng, </w:t>
      </w:r>
      <w:proofErr w:type="spellStart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>Maosong</w:t>
      </w:r>
      <w:proofErr w:type="spellEnd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Sun, </w:t>
      </w:r>
      <w:proofErr w:type="spellStart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>Huanbo</w:t>
      </w:r>
      <w:proofErr w:type="spellEnd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Luan, Yang Liu. 2017. THUMT: An Open Source Toolkit for Neural Machine Translation. </w:t>
      </w:r>
      <w:proofErr w:type="gramStart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>arXiv:</w:t>
      </w:r>
      <w:proofErr w:type="gramEnd"/>
      <w:r w:rsidRPr="00653858">
        <w:rPr>
          <w:rFonts w:ascii="Times New Roman" w:eastAsia="微软雅黑" w:hAnsi="Times New Roman" w:cs="Times New Roman"/>
          <w:kern w:val="0"/>
          <w:sz w:val="24"/>
          <w:szCs w:val="24"/>
        </w:rPr>
        <w:t>1706.06415.</w:t>
      </w:r>
    </w:p>
    <w:sectPr w:rsidR="00622DC6" w:rsidRPr="009B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1F0A"/>
    <w:multiLevelType w:val="multilevel"/>
    <w:tmpl w:val="60EA7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C5"/>
    <w:rsid w:val="0000014A"/>
    <w:rsid w:val="00002AE3"/>
    <w:rsid w:val="000218C8"/>
    <w:rsid w:val="000269DE"/>
    <w:rsid w:val="00036B25"/>
    <w:rsid w:val="00046978"/>
    <w:rsid w:val="000471C3"/>
    <w:rsid w:val="00070CB1"/>
    <w:rsid w:val="00097F13"/>
    <w:rsid w:val="000B623A"/>
    <w:rsid w:val="000B64A3"/>
    <w:rsid w:val="000B7318"/>
    <w:rsid w:val="000E3924"/>
    <w:rsid w:val="000F6A5F"/>
    <w:rsid w:val="00111B7E"/>
    <w:rsid w:val="00131A84"/>
    <w:rsid w:val="00162B20"/>
    <w:rsid w:val="0016365C"/>
    <w:rsid w:val="00172CB7"/>
    <w:rsid w:val="00176EE6"/>
    <w:rsid w:val="0018136F"/>
    <w:rsid w:val="00184EA0"/>
    <w:rsid w:val="00194623"/>
    <w:rsid w:val="001A1CC0"/>
    <w:rsid w:val="001B24C1"/>
    <w:rsid w:val="001C2438"/>
    <w:rsid w:val="001C4CCC"/>
    <w:rsid w:val="001D5448"/>
    <w:rsid w:val="001D7E49"/>
    <w:rsid w:val="001D7F50"/>
    <w:rsid w:val="00222874"/>
    <w:rsid w:val="0023668E"/>
    <w:rsid w:val="002434B2"/>
    <w:rsid w:val="00243945"/>
    <w:rsid w:val="00247EF0"/>
    <w:rsid w:val="002511B2"/>
    <w:rsid w:val="00252A3B"/>
    <w:rsid w:val="00261C82"/>
    <w:rsid w:val="00274898"/>
    <w:rsid w:val="00281BF7"/>
    <w:rsid w:val="00287EF1"/>
    <w:rsid w:val="002911AB"/>
    <w:rsid w:val="002945E2"/>
    <w:rsid w:val="002A63C7"/>
    <w:rsid w:val="002B404F"/>
    <w:rsid w:val="002D1A77"/>
    <w:rsid w:val="002D1E66"/>
    <w:rsid w:val="002D3094"/>
    <w:rsid w:val="002D5785"/>
    <w:rsid w:val="002E5B71"/>
    <w:rsid w:val="002F47DD"/>
    <w:rsid w:val="00305150"/>
    <w:rsid w:val="0031388D"/>
    <w:rsid w:val="0032696C"/>
    <w:rsid w:val="003546C3"/>
    <w:rsid w:val="00360150"/>
    <w:rsid w:val="0036478C"/>
    <w:rsid w:val="003654EE"/>
    <w:rsid w:val="003679FD"/>
    <w:rsid w:val="00377017"/>
    <w:rsid w:val="003808DE"/>
    <w:rsid w:val="0038492D"/>
    <w:rsid w:val="003872B6"/>
    <w:rsid w:val="003C576B"/>
    <w:rsid w:val="003C5A42"/>
    <w:rsid w:val="003C5CA9"/>
    <w:rsid w:val="003E739C"/>
    <w:rsid w:val="003F4553"/>
    <w:rsid w:val="00402502"/>
    <w:rsid w:val="00406095"/>
    <w:rsid w:val="0041034D"/>
    <w:rsid w:val="00414CE2"/>
    <w:rsid w:val="0041795D"/>
    <w:rsid w:val="00420B1E"/>
    <w:rsid w:val="00424E19"/>
    <w:rsid w:val="00432CD2"/>
    <w:rsid w:val="00436DD9"/>
    <w:rsid w:val="00466B77"/>
    <w:rsid w:val="00480D3A"/>
    <w:rsid w:val="00484A34"/>
    <w:rsid w:val="0048666F"/>
    <w:rsid w:val="004A58FF"/>
    <w:rsid w:val="004B19B1"/>
    <w:rsid w:val="004C2741"/>
    <w:rsid w:val="004D4E41"/>
    <w:rsid w:val="004E0B74"/>
    <w:rsid w:val="004E73F0"/>
    <w:rsid w:val="00500824"/>
    <w:rsid w:val="00513B60"/>
    <w:rsid w:val="0051529C"/>
    <w:rsid w:val="00517F80"/>
    <w:rsid w:val="00520FC4"/>
    <w:rsid w:val="00523F7E"/>
    <w:rsid w:val="00524949"/>
    <w:rsid w:val="00544CFB"/>
    <w:rsid w:val="00574D25"/>
    <w:rsid w:val="005801A5"/>
    <w:rsid w:val="00585F99"/>
    <w:rsid w:val="0058797F"/>
    <w:rsid w:val="005966A2"/>
    <w:rsid w:val="00597865"/>
    <w:rsid w:val="005A4349"/>
    <w:rsid w:val="005B0F66"/>
    <w:rsid w:val="005B2542"/>
    <w:rsid w:val="005B4EDB"/>
    <w:rsid w:val="005B5D5A"/>
    <w:rsid w:val="005C5385"/>
    <w:rsid w:val="005C7B11"/>
    <w:rsid w:val="005D2469"/>
    <w:rsid w:val="005E333B"/>
    <w:rsid w:val="005E7648"/>
    <w:rsid w:val="005F5692"/>
    <w:rsid w:val="00622DC6"/>
    <w:rsid w:val="0063631C"/>
    <w:rsid w:val="00653858"/>
    <w:rsid w:val="006734AE"/>
    <w:rsid w:val="0067520F"/>
    <w:rsid w:val="00681441"/>
    <w:rsid w:val="0068169A"/>
    <w:rsid w:val="00683699"/>
    <w:rsid w:val="00692C97"/>
    <w:rsid w:val="0069579C"/>
    <w:rsid w:val="006A7CCA"/>
    <w:rsid w:val="006B04E9"/>
    <w:rsid w:val="006C0471"/>
    <w:rsid w:val="006C50DB"/>
    <w:rsid w:val="006E61DC"/>
    <w:rsid w:val="006F6334"/>
    <w:rsid w:val="0071403B"/>
    <w:rsid w:val="0071521E"/>
    <w:rsid w:val="00720F3D"/>
    <w:rsid w:val="00734934"/>
    <w:rsid w:val="00737E39"/>
    <w:rsid w:val="007511FD"/>
    <w:rsid w:val="00760032"/>
    <w:rsid w:val="00761446"/>
    <w:rsid w:val="00762751"/>
    <w:rsid w:val="007720D7"/>
    <w:rsid w:val="007746B7"/>
    <w:rsid w:val="00785191"/>
    <w:rsid w:val="0079019E"/>
    <w:rsid w:val="007A6172"/>
    <w:rsid w:val="007B13FE"/>
    <w:rsid w:val="007C13DC"/>
    <w:rsid w:val="007C581E"/>
    <w:rsid w:val="007E0523"/>
    <w:rsid w:val="007E354A"/>
    <w:rsid w:val="007F3693"/>
    <w:rsid w:val="008010E3"/>
    <w:rsid w:val="00824B5C"/>
    <w:rsid w:val="008509B1"/>
    <w:rsid w:val="008613B7"/>
    <w:rsid w:val="00863777"/>
    <w:rsid w:val="0086530F"/>
    <w:rsid w:val="00890D8F"/>
    <w:rsid w:val="00895A3C"/>
    <w:rsid w:val="008A26DC"/>
    <w:rsid w:val="008B53C5"/>
    <w:rsid w:val="008D38CE"/>
    <w:rsid w:val="008D530B"/>
    <w:rsid w:val="008E1029"/>
    <w:rsid w:val="008F4698"/>
    <w:rsid w:val="00917D1F"/>
    <w:rsid w:val="0094096E"/>
    <w:rsid w:val="00951370"/>
    <w:rsid w:val="0095761B"/>
    <w:rsid w:val="009703A9"/>
    <w:rsid w:val="00976099"/>
    <w:rsid w:val="00986409"/>
    <w:rsid w:val="009A0C1E"/>
    <w:rsid w:val="009A0FA1"/>
    <w:rsid w:val="009A3276"/>
    <w:rsid w:val="009A7BF5"/>
    <w:rsid w:val="009B234F"/>
    <w:rsid w:val="009D3BC5"/>
    <w:rsid w:val="009D3D40"/>
    <w:rsid w:val="009E71FA"/>
    <w:rsid w:val="00A0097A"/>
    <w:rsid w:val="00A00CFB"/>
    <w:rsid w:val="00A33C28"/>
    <w:rsid w:val="00A47E8C"/>
    <w:rsid w:val="00A54E21"/>
    <w:rsid w:val="00A76388"/>
    <w:rsid w:val="00A92202"/>
    <w:rsid w:val="00AA2CD6"/>
    <w:rsid w:val="00AD27C1"/>
    <w:rsid w:val="00AD5C0F"/>
    <w:rsid w:val="00AE2305"/>
    <w:rsid w:val="00AF63C7"/>
    <w:rsid w:val="00AF68B3"/>
    <w:rsid w:val="00B12272"/>
    <w:rsid w:val="00B249EE"/>
    <w:rsid w:val="00B27497"/>
    <w:rsid w:val="00B31AB5"/>
    <w:rsid w:val="00B40CA9"/>
    <w:rsid w:val="00B462E7"/>
    <w:rsid w:val="00B47880"/>
    <w:rsid w:val="00B505AE"/>
    <w:rsid w:val="00B51202"/>
    <w:rsid w:val="00B533C5"/>
    <w:rsid w:val="00B6581F"/>
    <w:rsid w:val="00B741ED"/>
    <w:rsid w:val="00B85BB6"/>
    <w:rsid w:val="00B87B60"/>
    <w:rsid w:val="00B90E81"/>
    <w:rsid w:val="00BA111B"/>
    <w:rsid w:val="00BA19C8"/>
    <w:rsid w:val="00BC05F4"/>
    <w:rsid w:val="00BC26EB"/>
    <w:rsid w:val="00BC27A5"/>
    <w:rsid w:val="00BC3BA3"/>
    <w:rsid w:val="00BC4989"/>
    <w:rsid w:val="00BE2252"/>
    <w:rsid w:val="00BE439D"/>
    <w:rsid w:val="00BF1962"/>
    <w:rsid w:val="00BF49CE"/>
    <w:rsid w:val="00C06501"/>
    <w:rsid w:val="00C0651B"/>
    <w:rsid w:val="00C11FC6"/>
    <w:rsid w:val="00C1519B"/>
    <w:rsid w:val="00C15F99"/>
    <w:rsid w:val="00C22ADD"/>
    <w:rsid w:val="00C3084E"/>
    <w:rsid w:val="00C36894"/>
    <w:rsid w:val="00C4379A"/>
    <w:rsid w:val="00C57D2B"/>
    <w:rsid w:val="00C6196B"/>
    <w:rsid w:val="00C61E3F"/>
    <w:rsid w:val="00C72102"/>
    <w:rsid w:val="00C774E2"/>
    <w:rsid w:val="00CD543E"/>
    <w:rsid w:val="00CF11EF"/>
    <w:rsid w:val="00D02E75"/>
    <w:rsid w:val="00D1164B"/>
    <w:rsid w:val="00D20F12"/>
    <w:rsid w:val="00D21155"/>
    <w:rsid w:val="00D4521F"/>
    <w:rsid w:val="00D50A3E"/>
    <w:rsid w:val="00D6667D"/>
    <w:rsid w:val="00D7313F"/>
    <w:rsid w:val="00D73E1E"/>
    <w:rsid w:val="00D8247D"/>
    <w:rsid w:val="00D85C1F"/>
    <w:rsid w:val="00D96C13"/>
    <w:rsid w:val="00DA5618"/>
    <w:rsid w:val="00DB4CAB"/>
    <w:rsid w:val="00DC2CCB"/>
    <w:rsid w:val="00DD0E38"/>
    <w:rsid w:val="00E0149E"/>
    <w:rsid w:val="00E124BD"/>
    <w:rsid w:val="00E12F58"/>
    <w:rsid w:val="00E25751"/>
    <w:rsid w:val="00E31029"/>
    <w:rsid w:val="00E36A0C"/>
    <w:rsid w:val="00E60D2A"/>
    <w:rsid w:val="00E70A17"/>
    <w:rsid w:val="00E87304"/>
    <w:rsid w:val="00ED790E"/>
    <w:rsid w:val="00EF33D8"/>
    <w:rsid w:val="00EF412E"/>
    <w:rsid w:val="00F01B45"/>
    <w:rsid w:val="00F0552D"/>
    <w:rsid w:val="00F05A1D"/>
    <w:rsid w:val="00F2429C"/>
    <w:rsid w:val="00F357E6"/>
    <w:rsid w:val="00F379AF"/>
    <w:rsid w:val="00F42661"/>
    <w:rsid w:val="00F43399"/>
    <w:rsid w:val="00F465C4"/>
    <w:rsid w:val="00F71D8A"/>
    <w:rsid w:val="00F8361D"/>
    <w:rsid w:val="00F97D14"/>
    <w:rsid w:val="00FA688A"/>
    <w:rsid w:val="00FB15D4"/>
    <w:rsid w:val="00FB4352"/>
    <w:rsid w:val="00FC3B2B"/>
    <w:rsid w:val="00FC7A4F"/>
    <w:rsid w:val="00FD01E4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20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3F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9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57D2B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7720D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3F7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20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3F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9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57D2B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7720D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3F7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CSLT-THU/CSLT_NM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5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</dc:creator>
  <cp:keywords/>
  <dc:description/>
  <cp:lastModifiedBy>rsp</cp:lastModifiedBy>
  <cp:revision>933</cp:revision>
  <dcterms:created xsi:type="dcterms:W3CDTF">2017-08-29T07:30:00Z</dcterms:created>
  <dcterms:modified xsi:type="dcterms:W3CDTF">2017-08-31T13:36:00Z</dcterms:modified>
</cp:coreProperties>
</file>